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7F392A" w:rsidRDefault="009D0568" w14:paraId="671EFCC9" wp14:textId="77777777">
      <w:pPr>
        <w:spacing w:after="200" w:line="240" w:lineRule="auto"/>
        <w:rPr>
          <w:rFonts w:ascii="Corbel" w:hAnsi="Corbel" w:eastAsia="Corbel" w:cs="Corbel"/>
          <w:i/>
          <w:sz w:val="20"/>
        </w:rPr>
      </w:pPr>
      <w:r>
        <w:rPr>
          <w:rFonts w:ascii="Times New Roman" w:hAnsi="Times New Roman" w:eastAsia="Times New Roman" w:cs="Times New Roman"/>
          <w:b/>
        </w:rPr>
        <w:t xml:space="preserve">   </w:t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Times New Roman" w:hAnsi="Times New Roman" w:eastAsia="Times New Roman" w:cs="Times New Roman"/>
          <w:b/>
        </w:rPr>
        <w:tab/>
      </w:r>
      <w:r>
        <w:rPr>
          <w:rFonts w:ascii="Corbel" w:hAnsi="Corbel" w:eastAsia="Corbel" w:cs="Corbel"/>
          <w:i/>
          <w:sz w:val="20"/>
        </w:rPr>
        <w:t xml:space="preserve">Załącznik nr 1.5 do Zarządzenia Rektora </w:t>
      </w:r>
      <w:proofErr w:type="spellStart"/>
      <w:r>
        <w:rPr>
          <w:rFonts w:ascii="Corbel" w:hAnsi="Corbel" w:eastAsia="Corbel" w:cs="Corbel"/>
          <w:i/>
          <w:sz w:val="20"/>
        </w:rPr>
        <w:t>UR</w:t>
      </w:r>
      <w:proofErr w:type="spellEnd"/>
      <w:r>
        <w:rPr>
          <w:rFonts w:ascii="Corbel" w:hAnsi="Corbel" w:eastAsia="Corbel" w:cs="Corbel"/>
          <w:i/>
          <w:sz w:val="20"/>
        </w:rPr>
        <w:t xml:space="preserve"> nr 12/2019</w:t>
      </w:r>
    </w:p>
    <w:p xmlns:wp14="http://schemas.microsoft.com/office/word/2010/wordml" w:rsidR="007F392A" w:rsidRDefault="009D0568" w14:paraId="598A8AA9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SYLABUS</w:t>
      </w:r>
    </w:p>
    <w:p xmlns:wp14="http://schemas.microsoft.com/office/word/2010/wordml" w:rsidR="007F392A" w:rsidRDefault="009D0568" w14:paraId="68243816" wp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dotyczy cyklu kształcenia </w:t>
      </w:r>
      <w:r>
        <w:rPr>
          <w:rFonts w:ascii="Corbel" w:hAnsi="Corbel" w:eastAsia="Corbel" w:cs="Corbel"/>
          <w:i/>
          <w:sz w:val="24"/>
        </w:rPr>
        <w:t>2019-2022</w:t>
      </w:r>
    </w:p>
    <w:p xmlns:wp14="http://schemas.microsoft.com/office/word/2010/wordml" w:rsidR="007F392A" w:rsidRDefault="009D0568" w14:paraId="537FB0EF" wp14:textId="77777777">
      <w:pPr>
        <w:spacing w:after="0" w:line="240" w:lineRule="auto"/>
        <w:jc w:val="both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i/>
          <w:sz w:val="24"/>
        </w:rPr>
        <w:t xml:space="preserve">                                                                                Rok akademicki 2021/2022</w:t>
      </w:r>
    </w:p>
    <w:p xmlns:wp14="http://schemas.microsoft.com/office/word/2010/wordml" w:rsidR="007F392A" w:rsidRDefault="007F392A" w14:paraId="672A665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5D288F7B" wp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1"/>
        <w:gridCol w:w="6589"/>
      </w:tblGrid>
      <w:tr xmlns:wp14="http://schemas.microsoft.com/office/word/2010/wordml" w:rsidR="007F392A" w14:paraId="15DC37E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970156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A57B3B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Public relations w zarządzaniu bezpieczeństwem publicznym</w:t>
            </w:r>
          </w:p>
        </w:tc>
      </w:tr>
      <w:tr xmlns:wp14="http://schemas.microsoft.com/office/word/2010/wordml" w:rsidR="007F392A" w14:paraId="05597C1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477BD1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Kod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AD77EDC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BW_72</w:t>
            </w:r>
          </w:p>
        </w:tc>
      </w:tr>
      <w:tr xmlns:wp14="http://schemas.microsoft.com/office/word/2010/wordml" w:rsidR="007F392A" w14:paraId="4E2F8C3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9552E28" wp14:textId="77777777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E3E300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7F392A" w14:paraId="0AEA36E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A39E105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4F259B7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Kolegium Nauk Społecznych</w:t>
            </w:r>
          </w:p>
        </w:tc>
      </w:tr>
      <w:tr xmlns:wp14="http://schemas.microsoft.com/office/word/2010/wordml" w:rsidR="007F392A" w14:paraId="2E34D1D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B835047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7EEADC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Bezpieczeństwo wewnętrzne</w:t>
            </w:r>
          </w:p>
        </w:tc>
      </w:tr>
      <w:tr xmlns:wp14="http://schemas.microsoft.com/office/word/2010/wordml" w:rsidR="007F392A" w14:paraId="70483C6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C8DEF9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DEB1C5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studia I stopnia</w:t>
            </w:r>
          </w:p>
        </w:tc>
      </w:tr>
      <w:tr xmlns:wp14="http://schemas.microsoft.com/office/word/2010/wordml" w:rsidR="007F392A" w14:paraId="3B32AF2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4C0481C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39CFC34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praktyczny</w:t>
            </w:r>
          </w:p>
        </w:tc>
      </w:tr>
      <w:tr xmlns:wp14="http://schemas.microsoft.com/office/word/2010/wordml" w:rsidR="007F392A" w14:paraId="0132ED4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7C3992E0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C7FA260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niestacjonarne</w:t>
            </w:r>
          </w:p>
        </w:tc>
      </w:tr>
      <w:tr xmlns:wp14="http://schemas.microsoft.com/office/word/2010/wordml" w:rsidR="007F392A" w14:paraId="05918B1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93EE506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1D1F85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rok III, semestr VI</w:t>
            </w:r>
          </w:p>
        </w:tc>
      </w:tr>
      <w:tr xmlns:wp14="http://schemas.microsoft.com/office/word/2010/wordml" w:rsidR="007F392A" w14:paraId="575D392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863A118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DE220DE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specjalnościowy</w:t>
            </w:r>
          </w:p>
        </w:tc>
      </w:tr>
      <w:tr xmlns:wp14="http://schemas.microsoft.com/office/word/2010/wordml" w:rsidR="007F392A" w14:paraId="2786482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3A990D4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205A1F16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polski</w:t>
            </w:r>
          </w:p>
        </w:tc>
      </w:tr>
      <w:tr xmlns:wp14="http://schemas.microsoft.com/office/word/2010/wordml" w:rsidR="007F392A" w14:paraId="4602958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9C2AF6E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3D87A19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Paweł Kuca</w:t>
            </w:r>
          </w:p>
        </w:tc>
      </w:tr>
      <w:tr xmlns:wp14="http://schemas.microsoft.com/office/word/2010/wordml" w:rsidR="007F392A" w14:paraId="1BCAB08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71FE442" wp14:textId="77777777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hAnsi="Corbel" w:eastAsia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7208C35" wp14:textId="77777777">
            <w:pPr>
              <w:spacing w:before="100" w:after="10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dr Paweł kuca</w:t>
            </w:r>
          </w:p>
        </w:tc>
      </w:tr>
    </w:tbl>
    <w:p xmlns:wp14="http://schemas.microsoft.com/office/word/2010/wordml" w:rsidR="007F392A" w:rsidRDefault="009D0568" w14:paraId="527DD9A1" wp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* </w:t>
      </w:r>
      <w:r>
        <w:rPr>
          <w:rFonts w:ascii="Corbel" w:hAnsi="Corbel" w:eastAsia="Corbel" w:cs="Corbel"/>
          <w:b/>
          <w:i/>
          <w:sz w:val="24"/>
        </w:rPr>
        <w:t xml:space="preserve">- </w:t>
      </w:r>
      <w:r>
        <w:rPr>
          <w:rFonts w:ascii="Corbel" w:hAnsi="Corbel" w:eastAsia="Corbel" w:cs="Corbel"/>
          <w:i/>
          <w:sz w:val="24"/>
        </w:rPr>
        <w:t>zgodnie z ustaleniami w Jednostce</w:t>
      </w:r>
    </w:p>
    <w:p xmlns:wp14="http://schemas.microsoft.com/office/word/2010/wordml" w:rsidR="007F392A" w:rsidRDefault="007F392A" w14:paraId="0A37501D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7E0A0F74" wp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1.1.Formy zajęć dydaktycznych, wymiar godzin i punktów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7F392A" w:rsidRDefault="007F392A" w14:paraId="5DAB6C7B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81"/>
        <w:gridCol w:w="742"/>
        <w:gridCol w:w="851"/>
        <w:gridCol w:w="765"/>
        <w:gridCol w:w="800"/>
        <w:gridCol w:w="699"/>
        <w:gridCol w:w="917"/>
        <w:gridCol w:w="1128"/>
        <w:gridCol w:w="1350"/>
      </w:tblGrid>
      <w:tr xmlns:wp14="http://schemas.microsoft.com/office/word/2010/wordml" w:rsidR="007F392A" w14:paraId="6B53DC6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93A0CA5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Semestr</w:t>
            </w:r>
          </w:p>
          <w:p w:rsidR="007F392A" w:rsidRDefault="009D0568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Wykł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Konw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Sem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3A8E3D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eastAsia="Corbel" w:cs="Corbel"/>
                <w:sz w:val="24"/>
              </w:rPr>
              <w:t>Prakt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8C1295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Liczba pkt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ECTS</w:t>
            </w:r>
            <w:proofErr w:type="spellEnd"/>
          </w:p>
        </w:tc>
      </w:tr>
      <w:tr xmlns:wp14="http://schemas.microsoft.com/office/word/2010/wordml" w:rsidR="007F392A" w14:paraId="377FDF73" wp14:textId="77777777">
        <w:tblPrEx>
          <w:tblCellMar>
            <w:top w:w="0" w:type="dxa"/>
            <w:bottom w:w="0" w:type="dxa"/>
          </w:tblCellMar>
        </w:tblPrEx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45A8E22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VI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2EB378F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6A05A809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5A39BBE3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41C8F396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72A3D3EC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3CFEC6B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D0B940D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7F392A" w14:paraId="0E27B00A" wp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hAnsi="Calibri" w:eastAsia="Calibri" w:cs="Calibri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8F999B5" wp14:textId="77777777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7F392A" w:rsidRDefault="007F392A" w14:paraId="60061E4C" wp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7F392A" w14:paraId="44EAFD9C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7713D631" wp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1.2.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Sposób realizacji zajęć  </w:t>
      </w:r>
    </w:p>
    <w:p xmlns:wp14="http://schemas.microsoft.com/office/word/2010/wordml" w:rsidR="007F392A" w:rsidRDefault="009D0568" w14:paraId="47C316DF" wp14:textId="77777777">
      <w:pPr>
        <w:spacing w:after="0" w:line="240" w:lineRule="auto"/>
        <w:ind w:left="709"/>
        <w:rPr>
          <w:rFonts w:ascii="Corbel" w:hAnsi="Corbel" w:eastAsia="Corbel" w:cs="Corbel"/>
          <w:b/>
          <w:sz w:val="24"/>
          <w:u w:val="single"/>
        </w:rPr>
      </w:pPr>
      <w:r>
        <w:rPr>
          <w:rFonts w:ascii="Segoe UI Symbol" w:hAnsi="Segoe UI Symbol" w:eastAsia="Segoe UI Symbol" w:cs="Segoe UI Symbol"/>
          <w:b/>
          <w:sz w:val="24"/>
          <w:u w:val="single"/>
        </w:rPr>
        <w:t>☐</w:t>
      </w:r>
      <w:r>
        <w:rPr>
          <w:rFonts w:ascii="Corbel" w:hAnsi="Corbel" w:eastAsia="Corbel" w:cs="Corbel"/>
          <w:b/>
          <w:sz w:val="24"/>
          <w:u w:val="single"/>
        </w:rPr>
        <w:t xml:space="preserve"> zajęcia w formie tradycyjnej </w:t>
      </w:r>
    </w:p>
    <w:p xmlns:wp14="http://schemas.microsoft.com/office/word/2010/wordml" w:rsidR="007F392A" w:rsidRDefault="009D0568" w14:paraId="386692D9" wp14:textId="77777777">
      <w:pPr>
        <w:spacing w:after="0" w:line="240" w:lineRule="auto"/>
        <w:ind w:left="709"/>
        <w:rPr>
          <w:rFonts w:ascii="Corbel" w:hAnsi="Corbel" w:eastAsia="Corbel" w:cs="Corbel"/>
          <w:sz w:val="24"/>
        </w:rPr>
      </w:pPr>
      <w:r>
        <w:rPr>
          <w:rFonts w:ascii="Segoe UI Symbol" w:hAnsi="Segoe UI Symbol" w:eastAsia="Segoe UI Symbol" w:cs="Segoe UI Symbol"/>
          <w:sz w:val="24"/>
        </w:rPr>
        <w:t>☐</w:t>
      </w:r>
      <w:r>
        <w:rPr>
          <w:rFonts w:ascii="Corbel" w:hAnsi="Corbel" w:eastAsia="Corbel" w:cs="Corbel"/>
          <w:sz w:val="24"/>
        </w:rPr>
        <w:t xml:space="preserve"> zajęcia realizowane z wykorzystaniem metod i technik kształcenia na odległość</w:t>
      </w:r>
    </w:p>
    <w:p xmlns:wp14="http://schemas.microsoft.com/office/word/2010/wordml" w:rsidR="007F392A" w:rsidRDefault="007F392A" w14:paraId="4B94D5A5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5C54C2BB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lastRenderedPageBreak/>
        <w:t xml:space="preserve">1.3 </w:t>
      </w:r>
      <w:r>
        <w:rPr>
          <w:rFonts w:ascii="Corbel" w:hAnsi="Corbel" w:eastAsia="Corbel" w:cs="Corbel"/>
          <w:b/>
          <w:sz w:val="24"/>
        </w:rPr>
        <w:tab/>
      </w:r>
      <w:r>
        <w:rPr>
          <w:rFonts w:ascii="Corbel" w:hAnsi="Corbel" w:eastAsia="Corbel" w:cs="Corbel"/>
          <w:b/>
          <w:sz w:val="24"/>
        </w:rPr>
        <w:t xml:space="preserve">Forma zaliczenia przedmiotu (z toku) </w:t>
      </w:r>
      <w:r>
        <w:rPr>
          <w:rFonts w:ascii="Corbel" w:hAnsi="Corbel" w:eastAsia="Corbel" w:cs="Corbel"/>
          <w:sz w:val="24"/>
        </w:rPr>
        <w:t xml:space="preserve">(egzamin, zaliczenie z oceną, zaliczenie bez oceny) </w:t>
      </w:r>
    </w:p>
    <w:p xmlns:wp14="http://schemas.microsoft.com/office/word/2010/wordml" w:rsidR="007F392A" w:rsidP="2F2A88E6" w:rsidRDefault="009D0568" w14:paraId="55D48E7E" wp14:textId="02A0247F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2F2A88E6" w:rsidR="03ED60AE">
        <w:rPr>
          <w:rFonts w:ascii="Corbel" w:hAnsi="Corbel" w:eastAsia="Corbel" w:cs="Corbel"/>
          <w:sz w:val="24"/>
          <w:szCs w:val="24"/>
        </w:rPr>
        <w:t>Z</w:t>
      </w:r>
      <w:r w:rsidRPr="2F2A88E6" w:rsidR="009D0568">
        <w:rPr>
          <w:rFonts w:ascii="Corbel" w:hAnsi="Corbel" w:eastAsia="Corbel" w:cs="Corbel"/>
          <w:sz w:val="24"/>
          <w:szCs w:val="24"/>
        </w:rPr>
        <w:t>aliczenie z oceną</w:t>
      </w:r>
      <w:r w:rsidRPr="2F2A88E6" w:rsidR="3BED9085">
        <w:rPr>
          <w:rFonts w:ascii="Corbel" w:hAnsi="Corbel" w:eastAsia="Corbel" w:cs="Corbel"/>
          <w:sz w:val="24"/>
          <w:szCs w:val="24"/>
        </w:rPr>
        <w:t>.</w:t>
      </w:r>
    </w:p>
    <w:p xmlns:wp14="http://schemas.microsoft.com/office/word/2010/wordml" w:rsidR="007F392A" w:rsidRDefault="007F392A" w14:paraId="3DEEC66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261BAAD1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2.Wymagania wstępne </w:t>
      </w:r>
    </w:p>
    <w:p xmlns:wp14="http://schemas.microsoft.com/office/word/2010/wordml" w:rsidR="007F392A" w:rsidRDefault="007F392A" w14:paraId="3656B9A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14:paraId="48F227C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FA84B52" wp14:textId="77777777">
            <w:pPr>
              <w:spacing w:before="40" w:after="40" w:line="240" w:lineRule="auto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Zaliczenie przedmiotów: organizacja i zarządzanie; zarządzanie w sytuacjach kryzysowych.</w:t>
            </w:r>
          </w:p>
        </w:tc>
      </w:tr>
    </w:tbl>
    <w:p xmlns:wp14="http://schemas.microsoft.com/office/word/2010/wordml" w:rsidR="007F392A" w:rsidRDefault="007F392A" w14:paraId="45FB0818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7DB6D4EE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3. cele, efekty uczenia si</w:t>
      </w:r>
      <w:r>
        <w:rPr>
          <w:rFonts w:ascii="Corbel" w:hAnsi="Corbel" w:eastAsia="Corbel" w:cs="Corbel"/>
          <w:b/>
          <w:sz w:val="24"/>
        </w:rPr>
        <w:t>ę , treści Programowe i stosowane metody Dydaktyczne</w:t>
      </w:r>
    </w:p>
    <w:p xmlns:wp14="http://schemas.microsoft.com/office/word/2010/wordml" w:rsidR="007F392A" w:rsidRDefault="007F392A" w14:paraId="049F31C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25B01EB8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3.1 Cele przedmiotu </w:t>
      </w:r>
    </w:p>
    <w:p xmlns:wp14="http://schemas.microsoft.com/office/word/2010/wordml" w:rsidR="007F392A" w:rsidRDefault="007F392A" w14:paraId="53128261" wp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xmlns:wp14="http://schemas.microsoft.com/office/word/2010/wordml" w:rsidR="007F392A" w14:paraId="2F3070C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372B5A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17238F7" wp14:textId="77777777">
            <w:pPr>
              <w:spacing w:after="120" w:line="276" w:lineRule="auto"/>
            </w:pPr>
            <w:r>
              <w:rPr>
                <w:rFonts w:ascii="Corbel" w:hAnsi="Corbel" w:eastAsia="Corbel" w:cs="Corbel"/>
                <w:sz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xmlns:wp14="http://schemas.microsoft.com/office/word/2010/wordml" w:rsidR="007F392A" w14:paraId="2631DFE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50CF7E8" wp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4B903185" wp14:textId="77777777">
            <w:pPr>
              <w:spacing w:after="120" w:line="276" w:lineRule="auto"/>
            </w:pPr>
            <w:r>
              <w:rPr>
                <w:rFonts w:ascii="Corbel" w:hAnsi="Corbel" w:eastAsia="Corbel" w:cs="Corbel"/>
                <w:sz w:val="24"/>
              </w:rPr>
              <w:t>Zrozumienie przez studentów sfery działań komunikacyjnych w sferze bezpieczeństwa publicznego.</w:t>
            </w:r>
          </w:p>
        </w:tc>
      </w:tr>
      <w:tr xmlns:wp14="http://schemas.microsoft.com/office/word/2010/wordml" w:rsidR="007F392A" w14:paraId="6892658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3C0B3C4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55479FAE" wp14:textId="77777777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hAnsi="Corbel" w:eastAsia="Corbel" w:cs="Corbel"/>
                <w:sz w:val="24"/>
              </w:rPr>
              <w:t>Przygotowanie do podejmowania działań z zakresu PR w pracy zawodowej.</w:t>
            </w:r>
          </w:p>
        </w:tc>
      </w:tr>
    </w:tbl>
    <w:p xmlns:wp14="http://schemas.microsoft.com/office/word/2010/wordml" w:rsidR="007F392A" w:rsidRDefault="007F392A" w14:paraId="62486C05" wp14:textId="77777777">
      <w:pPr>
        <w:spacing w:after="0" w:line="240" w:lineRule="auto"/>
        <w:rPr>
          <w:rFonts w:ascii="Corbel" w:hAnsi="Corbel" w:eastAsia="Corbel" w:cs="Corbel"/>
          <w:color w:val="000000"/>
          <w:sz w:val="24"/>
        </w:rPr>
      </w:pPr>
    </w:p>
    <w:p xmlns:wp14="http://schemas.microsoft.com/office/word/2010/wordml" w:rsidR="007F392A" w:rsidRDefault="009D0568" w14:paraId="47F42425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3.2 Efekty uczenia się dla przedmiotu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7F392A" w:rsidRDefault="007F392A" w14:paraId="4101652C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xmlns:wp14="http://schemas.microsoft.com/office/word/2010/wordml" w:rsidR="007F392A" w14:paraId="4A8C5FE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3F7C574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EK</w:t>
            </w:r>
            <w:r>
              <w:rPr>
                <w:rFonts w:ascii="Corbel" w:hAnsi="Corbel" w:eastAsia="Corbel" w:cs="Corbel"/>
                <w:sz w:val="24"/>
              </w:rPr>
              <w:t xml:space="preserve"> ( 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Tre</w:t>
            </w:r>
            <w:r>
              <w:rPr>
                <w:rFonts w:ascii="Corbel" w:hAnsi="Corbel" w:eastAsia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392A" w:rsidRDefault="009D0568" w14:paraId="1F352D2E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Odniesienie do efektów  kierunkowych </w:t>
            </w:r>
          </w:p>
        </w:tc>
      </w:tr>
      <w:tr xmlns:wp14="http://schemas.microsoft.com/office/word/2010/wordml" w:rsidR="007F392A" w14:paraId="7EB5538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FCA5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991A29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Ma podstawową wiedzę dotyczącą przekazów PR w procesach komunikowania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9569C6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K_W02</w:t>
            </w:r>
          </w:p>
        </w:tc>
      </w:tr>
      <w:tr xmlns:wp14="http://schemas.microsoft.com/office/word/2010/wordml" w:rsidR="007F392A" w14:paraId="7FC3D8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6A76B1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06DE449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Ma podstawową wiedzę dotyczącą analizy treści przekazów public relations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FB2513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K_W03</w:t>
            </w:r>
          </w:p>
        </w:tc>
      </w:tr>
      <w:tr xmlns:wp14="http://schemas.microsoft.com/office/word/2010/wordml" w:rsidR="007F392A" w14:paraId="5BD1D1F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196080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3F3F18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Posiada wiedzę na temat znaczenia public relations w instytucjach z zakresu bezpieczeństwa publicznego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8CA2EE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K_W08</w:t>
            </w:r>
          </w:p>
        </w:tc>
      </w:tr>
      <w:tr xmlns:wp14="http://schemas.microsoft.com/office/word/2010/wordml" w:rsidR="007F392A" w14:paraId="143D0BE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8C3198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B7EE23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Identyfikuje zagrożenia dotyczące obszaru public relations w instytucjach z zakresu bezpieczeństwa publicznego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23BB37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K_W09</w:t>
            </w:r>
          </w:p>
        </w:tc>
      </w:tr>
      <w:tr xmlns:wp14="http://schemas.microsoft.com/office/word/2010/wordml" w:rsidR="007F392A" w14:paraId="4CBD6A0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977976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ABB0B4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napisać komunikat dla mediów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A4E307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K_U03</w:t>
            </w:r>
          </w:p>
        </w:tc>
      </w:tr>
      <w:tr xmlns:wp14="http://schemas.microsoft.com/office/word/2010/wordml" w:rsidR="007F392A" w14:paraId="3B19AAB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2EF344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EK_o6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ACBAFD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Potrafi obserwować i interpretować działania z zakresu public relations 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E72324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K_U05</w:t>
            </w:r>
          </w:p>
        </w:tc>
      </w:tr>
      <w:tr xmlns:wp14="http://schemas.microsoft.com/office/word/2010/wordml" w:rsidR="007F392A" w14:paraId="0F29411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60AE83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EK_o7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E4037A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Wykorzystuje wiedz</w:t>
            </w:r>
            <w:r>
              <w:rPr>
                <w:rFonts w:ascii="Corbel" w:hAnsi="Corbel" w:eastAsia="Corbel" w:cs="Corbel"/>
                <w:sz w:val="24"/>
              </w:rPr>
              <w:t>ę teoretyczną z zakresu public relations do analizy działania instytucji funkcjonujących 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7B67F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K_U12</w:t>
            </w:r>
          </w:p>
        </w:tc>
      </w:tr>
      <w:tr xmlns:wp14="http://schemas.microsoft.com/office/word/2010/wordml" w:rsidR="007F392A" w14:paraId="74D7FA2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0AC254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22424D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Prowadzi działania public relations z zastosowaniem norm etycznych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ABE074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K_U14</w:t>
            </w:r>
          </w:p>
        </w:tc>
      </w:tr>
      <w:tr xmlns:wp14="http://schemas.microsoft.com/office/word/2010/wordml" w:rsidR="007F392A" w14:paraId="4843DDD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63D41B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EK_09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04C332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przygotowany do dyskusji na temat znaczenia</w:t>
            </w:r>
            <w:r>
              <w:rPr>
                <w:rFonts w:ascii="Corbel" w:hAnsi="Corbel" w:eastAsia="Corbel" w:cs="Corbel"/>
                <w:sz w:val="24"/>
              </w:rPr>
              <w:t xml:space="preserve"> działań  public relations w sektorze bezpieczeństwa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AFA26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K_Ko2</w:t>
            </w:r>
          </w:p>
        </w:tc>
      </w:tr>
      <w:tr xmlns:wp14="http://schemas.microsoft.com/office/word/2010/wordml" w:rsidR="007F392A" w14:paraId="2AAE7C0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F7E126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EK_10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E11E35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Jest świadomy znaczenia procedur antykryzysowych z obszaru public relations w instytucjach funkcjonujących </w:t>
            </w:r>
            <w:r>
              <w:rPr>
                <w:rFonts w:ascii="Corbel" w:hAnsi="Corbel" w:eastAsia="Corbel" w:cs="Corbel"/>
                <w:sz w:val="24"/>
              </w:rPr>
              <w:lastRenderedPageBreak/>
              <w:t>w sektorze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764391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K_K04</w:t>
            </w:r>
          </w:p>
        </w:tc>
      </w:tr>
      <w:tr xmlns:wp14="http://schemas.microsoft.com/office/word/2010/wordml" w:rsidR="007F392A" w14:paraId="69F2A5D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9FCE2A6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8D58E7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Jest przygotowany na podstawowym poziomie do aktywności w działach PR instytucji prowadzących działalność na rzecz bezpieczeństwa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21F473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K_K08</w:t>
            </w:r>
          </w:p>
        </w:tc>
      </w:tr>
    </w:tbl>
    <w:p xmlns:wp14="http://schemas.microsoft.com/office/word/2010/wordml" w:rsidR="007F392A" w:rsidRDefault="007F392A" w14:paraId="4B99056E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30A7CF1A" wp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3.3 Treści programowe </w:t>
      </w:r>
    </w:p>
    <w:p xmlns:wp14="http://schemas.microsoft.com/office/word/2010/wordml" w:rsidR="007F392A" w:rsidP="6C84E4D3" w:rsidRDefault="009D0568" w14:paraId="7D0EF860" wp14:textId="206FD161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6C84E4D3" w:rsidR="6A8066A4">
        <w:rPr>
          <w:rFonts w:ascii="Corbel" w:hAnsi="Corbel" w:eastAsia="Corbel" w:cs="Corbel"/>
          <w:sz w:val="24"/>
          <w:szCs w:val="24"/>
        </w:rPr>
        <w:t>Problematyk</w:t>
      </w:r>
      <w:r w:rsidRPr="6C84E4D3" w:rsidR="4ACE07B5">
        <w:rPr>
          <w:rFonts w:ascii="Corbel" w:hAnsi="Corbel" w:eastAsia="Corbel" w:cs="Corbel"/>
          <w:sz w:val="24"/>
          <w:szCs w:val="24"/>
        </w:rPr>
        <w:t xml:space="preserve">a zajęć </w:t>
      </w:r>
      <w:r w:rsidRPr="6C84E4D3" w:rsidR="4ACE07B5">
        <w:rPr>
          <w:rFonts w:ascii="Corbel" w:hAnsi="Corbel" w:eastAsia="Corbel" w:cs="Corbel"/>
          <w:sz w:val="24"/>
          <w:szCs w:val="24"/>
        </w:rPr>
        <w:t>warsztatowych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14:paraId="587EA2A8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5113026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Treści merytoryczne</w:t>
            </w:r>
          </w:p>
        </w:tc>
      </w:tr>
      <w:tr xmlns:wp14="http://schemas.microsoft.com/office/word/2010/wordml" w:rsidR="007F392A" w14:paraId="3927DEB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8F2BFFA" wp14:textId="77777777">
            <w:pPr>
              <w:spacing w:after="0" w:line="240" w:lineRule="auto"/>
              <w:ind w:left="708" w:hanging="708"/>
            </w:pPr>
            <w:r>
              <w:rPr>
                <w:rFonts w:ascii="Corbel" w:hAnsi="Corbel" w:eastAsia="Corbel" w:cs="Corbel"/>
                <w:sz w:val="24"/>
              </w:rPr>
              <w:t>Komunikacyjny aspekt bezpieczeństwa publicznego.</w:t>
            </w:r>
          </w:p>
        </w:tc>
      </w:tr>
      <w:tr xmlns:wp14="http://schemas.microsoft.com/office/word/2010/wordml" w:rsidR="007F392A" w14:paraId="2846BCE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69A0DA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modeli PR pod kątem organizacji z sektora bezpieczeństwa publicznego.</w:t>
            </w:r>
          </w:p>
        </w:tc>
      </w:tr>
      <w:tr xmlns:wp14="http://schemas.microsoft.com/office/word/2010/wordml" w:rsidR="007F392A" w14:paraId="67049F2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1A6FAD9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PR wewnętrznego.</w:t>
            </w:r>
          </w:p>
        </w:tc>
      </w:tr>
      <w:tr xmlns:wp14="http://schemas.microsoft.com/office/word/2010/wordml" w:rsidR="007F392A" w14:paraId="523C891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661272B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PR zewnętrznego.</w:t>
            </w:r>
          </w:p>
        </w:tc>
      </w:tr>
      <w:tr xmlns:wp14="http://schemas.microsoft.com/office/word/2010/wordml" w:rsidR="007F392A" w14:paraId="1F7567D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2030A603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sytuacji kryzysowej w sektorze bezpieczeństwa publicznego.</w:t>
            </w:r>
          </w:p>
        </w:tc>
      </w:tr>
      <w:tr xmlns:wp14="http://schemas.microsoft.com/office/word/2010/wordml" w:rsidR="007F392A" w14:paraId="4FBDC16F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41795EFC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Praktyczne ćwiczenia z zakresu przygotowywania informacji prasowych.</w:t>
            </w:r>
          </w:p>
        </w:tc>
      </w:tr>
      <w:tr xmlns:wp14="http://schemas.microsoft.com/office/word/2010/wordml" w:rsidR="007F392A" w14:paraId="62542FD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E9A79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Symulacja konferencji prasowej.</w:t>
            </w:r>
          </w:p>
        </w:tc>
      </w:tr>
      <w:tr xmlns:wp14="http://schemas.microsoft.com/office/word/2010/wordml" w:rsidR="007F392A" w14:paraId="56FE9763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92849F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Strona internetowa organizacji i media społecznościowe w </w:t>
            </w:r>
            <w:r>
              <w:rPr>
                <w:rFonts w:ascii="Corbel" w:hAnsi="Corbel" w:eastAsia="Corbel" w:cs="Corbel"/>
                <w:sz w:val="24"/>
              </w:rPr>
              <w:t xml:space="preserve">działalności public relations. </w:t>
            </w:r>
          </w:p>
        </w:tc>
      </w:tr>
      <w:tr xmlns:wp14="http://schemas.microsoft.com/office/word/2010/wordml" w:rsidR="007F392A" w14:paraId="1DF98F7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03D6A33F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Analiza studiów przypadku z zakresu etyki w PR.</w:t>
            </w:r>
          </w:p>
        </w:tc>
      </w:tr>
      <w:tr xmlns:wp14="http://schemas.microsoft.com/office/word/2010/wordml" w:rsidR="007F392A" w14:paraId="43784A30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34F7629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Analiza studiów przypadku z zakresu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CSR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.</w:t>
            </w:r>
          </w:p>
        </w:tc>
      </w:tr>
    </w:tbl>
    <w:p xmlns:wp14="http://schemas.microsoft.com/office/word/2010/wordml" w:rsidR="007F392A" w:rsidRDefault="007F392A" w14:paraId="4DDBEF00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61F0D56C" wp14:textId="77777777">
      <w:pPr>
        <w:spacing w:after="0" w:line="240" w:lineRule="auto"/>
        <w:ind w:left="426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b/>
          <w:sz w:val="24"/>
        </w:rPr>
        <w:t>3.4 Metody dydaktyczne</w:t>
      </w:r>
      <w:r>
        <w:rPr>
          <w:rFonts w:ascii="Corbel" w:hAnsi="Corbel" w:eastAsia="Corbel" w:cs="Corbel"/>
          <w:sz w:val="24"/>
        </w:rPr>
        <w:t xml:space="preserve"> </w:t>
      </w:r>
    </w:p>
    <w:p xmlns:wp14="http://schemas.microsoft.com/office/word/2010/wordml" w:rsidR="007F392A" w:rsidRDefault="007F392A" w14:paraId="3461D779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58D4A1A7" wp14:textId="77777777">
      <w:pPr>
        <w:spacing w:after="0" w:line="240" w:lineRule="auto"/>
        <w:rPr>
          <w:rFonts w:ascii="Corbel" w:hAnsi="Corbel" w:eastAsia="Corbel" w:cs="Corbel"/>
          <w:sz w:val="24"/>
        </w:rPr>
      </w:pPr>
      <w:r>
        <w:rPr>
          <w:rFonts w:ascii="Corbel" w:hAnsi="Corbel" w:eastAsia="Corbel" w:cs="Corbel"/>
          <w:sz w:val="24"/>
        </w:rPr>
        <w:t>Zajęcia warsztatowe: analiza i interpretacja tekstów źródłowych, ćwiczenia praktyczne, analiza przypadk</w:t>
      </w:r>
      <w:r>
        <w:rPr>
          <w:rFonts w:ascii="Corbel" w:hAnsi="Corbel" w:eastAsia="Corbel" w:cs="Corbel"/>
          <w:sz w:val="24"/>
        </w:rPr>
        <w:t>ów, dyskusja.</w:t>
      </w:r>
    </w:p>
    <w:p xmlns:wp14="http://schemas.microsoft.com/office/word/2010/wordml" w:rsidR="007F392A" w:rsidRDefault="007F392A" w14:paraId="3CF2D8B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1078A5AC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 METODY I KRYTERIA OCENY </w:t>
      </w:r>
    </w:p>
    <w:p xmlns:wp14="http://schemas.microsoft.com/office/word/2010/wordml" w:rsidR="007F392A" w:rsidRDefault="007F392A" w14:paraId="0FB78278" wp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53742AD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>4.1 Sposoby weryfikacji efektów uczenia się</w:t>
      </w:r>
    </w:p>
    <w:p xmlns:wp14="http://schemas.microsoft.com/office/word/2010/wordml" w:rsidR="007F392A" w:rsidRDefault="007F392A" w14:paraId="1FC39945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805"/>
        <w:gridCol w:w="2090"/>
      </w:tblGrid>
      <w:tr xmlns:wp14="http://schemas.microsoft.com/office/word/2010/wordml" w:rsidR="007F392A" w:rsidTr="6250BD97" w14:paraId="0F5FA40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>Symbol efektu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14735787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</w:rPr>
              <w:t>Metody oceny efektów kształcenia</w:t>
            </w:r>
          </w:p>
          <w:p w:rsidR="007F392A" w:rsidRDefault="009D0568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DA5CD06" wp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Forma zaj</w:t>
            </w:r>
            <w:r>
              <w:rPr>
                <w:rFonts w:ascii="Corbel" w:hAnsi="Corbel" w:eastAsia="Corbel" w:cs="Corbel"/>
                <w:sz w:val="24"/>
              </w:rPr>
              <w:t xml:space="preserve">ęć dydaktycznych </w:t>
            </w:r>
          </w:p>
          <w:p w:rsidR="007F392A" w:rsidRDefault="009D0568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ćw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>, …)</w:t>
            </w:r>
          </w:p>
        </w:tc>
      </w:tr>
      <w:tr xmlns:wp14="http://schemas.microsoft.com/office/word/2010/wordml" w:rsidR="007F392A" w:rsidTr="6250BD97" w14:paraId="3FC9BB4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7B5F2DA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 xml:space="preserve">k_ 01 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8FC73FD" wp14:textId="735D6085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0EFF7EE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A1CE706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0562CB0E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3607A25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7CF0E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02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0B518C6D" wp14:textId="150E524A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15F986EB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EBF40BD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34CE0A41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33D1D87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D1CB95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r>
              <w:rPr>
                <w:rFonts w:ascii="Corbel" w:hAnsi="Corbel" w:eastAsia="Corbel" w:cs="Corbel"/>
                <w:sz w:val="24"/>
              </w:rPr>
              <w:t>k_ 03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194B71D" wp14:textId="1B0D1264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4AE8ED16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2934977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62EBF3C5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71F3FE9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A04FA72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04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4CA1B1A1" wp14:textId="3324A920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21A871BC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3D06D49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warsztat </w:t>
            </w:r>
          </w:p>
          <w:p w:rsidR="007F392A" w:rsidRDefault="007F392A" w14:paraId="6D98A12B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5169B4F5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30F3D0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lastRenderedPageBreak/>
              <w:t>E</w:t>
            </w:r>
            <w:r>
              <w:rPr>
                <w:rFonts w:ascii="Corbel" w:hAnsi="Corbel" w:eastAsia="Corbel" w:cs="Corbel"/>
                <w:sz w:val="24"/>
              </w:rPr>
              <w:t>k_ 05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291D4443" wp14:textId="00E80B87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  <w:r w:rsidRPr="6250BD97" w:rsidR="0BFC299F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22EBD690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warsztat </w:t>
            </w:r>
          </w:p>
          <w:p w:rsidR="007F392A" w:rsidRDefault="007F392A" w14:paraId="2946DB82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4B21A1F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CA81D6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 06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F1A6768" wp14:textId="33F3282A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Dyskusja i realizacja ćwiczeń w trakcie zajęć</w:t>
            </w:r>
            <w:r w:rsidRPr="6250BD97" w:rsidR="4FD8999D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B62324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5997CC1D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1F7A4121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D9C82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</w:t>
            </w:r>
            <w:bookmarkStart w:name="_GoBack" w:id="0"/>
            <w:bookmarkEnd w:id="0"/>
            <w:r>
              <w:rPr>
                <w:rFonts w:ascii="Corbel" w:hAnsi="Corbel" w:eastAsia="Corbel" w:cs="Corbel"/>
                <w:sz w:val="24"/>
              </w:rPr>
              <w:t>k_ 07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43F390D" wp14:textId="2BC9E581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5DF9C5C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28519132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  <w:p w:rsidR="007F392A" w:rsidRDefault="007F392A" w14:paraId="110FFD37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:rsidTr="6250BD97" w14:paraId="7CD4915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36220D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EK_08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EF88784" wp14:textId="75608F48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1FAD0EB3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556C632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2F8DC3CC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6AE48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EK_09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250BD97" w:rsidRDefault="009D0568" w14:paraId="55FEDE32" wp14:textId="10A073B1">
            <w:pPr>
              <w:pStyle w:val="Normalny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Corbel" w:hAnsi="Corbel" w:eastAsia="Corbel" w:cs="Corbel"/>
                <w:sz w:val="24"/>
                <w:szCs w:val="24"/>
              </w:rPr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6250BD97" w:rsidR="6A200571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C55D941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5D0ECD42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FEDA7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EK_10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33320AB" wp14:textId="3A90FB25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Obserwacja w trakcie zajęć</w:t>
            </w:r>
            <w:r w:rsidRPr="6250BD97" w:rsidR="7A521095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BD13BB4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  <w:tr xmlns:wp14="http://schemas.microsoft.com/office/word/2010/wordml" w:rsidR="007F392A" w:rsidTr="6250BD97" w14:paraId="2A05994B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7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03478580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EK_11</w:t>
            </w:r>
          </w:p>
        </w:tc>
        <w:tc>
          <w:tcPr>
            <w:tcW w:w="50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F6D45C9" wp14:textId="2AD598EC">
            <w:pPr>
              <w:spacing w:after="200" w:line="276" w:lineRule="auto"/>
            </w:pPr>
            <w:r w:rsidRPr="6250BD97" w:rsidR="009D0568">
              <w:rPr>
                <w:rFonts w:ascii="Corbel" w:hAnsi="Corbel" w:eastAsia="Corbel" w:cs="Corbel"/>
                <w:sz w:val="24"/>
                <w:szCs w:val="24"/>
              </w:rPr>
              <w:t>Projekt zaliczeniowy, realizacja ćwiczeń w trakcie zajęć</w:t>
            </w:r>
            <w:r w:rsidRPr="6250BD97" w:rsidR="0508D917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07CCD63A" wp14:textId="77777777">
            <w:pPr>
              <w:spacing w:after="200" w:line="276" w:lineRule="auto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warsztat</w:t>
            </w:r>
          </w:p>
        </w:tc>
      </w:tr>
    </w:tbl>
    <w:p xmlns:wp14="http://schemas.microsoft.com/office/word/2010/wordml" w:rsidR="007F392A" w:rsidRDefault="007F392A" w14:paraId="6B699379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p xmlns:wp14="http://schemas.microsoft.com/office/word/2010/wordml" w:rsidR="007F392A" w:rsidRDefault="009D0568" w14:paraId="0AFAEE5A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4.2 Warunki zaliczenia przedmiotu (kryteria oceniania) </w:t>
      </w:r>
    </w:p>
    <w:p xmlns:wp14="http://schemas.microsoft.com/office/word/2010/wordml" w:rsidR="007F392A" w:rsidRDefault="007F392A" w14:paraId="3FE9F23F" wp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xmlns:wp14="http://schemas.microsoft.com/office/word/2010/wordml" w:rsidR="007F392A" w:rsidTr="6250BD97" w14:paraId="4E990B94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7D8518EE" wp14:textId="302A5820">
            <w:pPr>
              <w:spacing w:after="120" w:line="276" w:lineRule="auto"/>
            </w:pPr>
            <w:r w:rsidRPr="6C84E4D3" w:rsidR="4FC7CEC7">
              <w:rPr>
                <w:rFonts w:ascii="Corbel" w:hAnsi="Corbel" w:eastAsia="Corbel" w:cs="Corbel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Projekt zaliczeniowy: </w:t>
            </w:r>
          </w:p>
          <w:p w:rsidR="007F392A" w:rsidP="6C84E4D3" w:rsidRDefault="009D0568" w14:paraId="24597BA1" wp14:textId="64DBFE1E">
            <w:pPr>
              <w:pStyle w:val="Normalny"/>
              <w:spacing w:after="120" w:line="276" w:lineRule="auto"/>
              <w:ind w:left="0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Projekt realizowany w grupach. Każda grupa studentów musi przygotować projekt działań public relations instytucji, organizacji lub przedsiębiorstwa związanego z sektorem bezpieczeństwa publicznego. Projekt powinien obejmować następujące elementy:  </w:t>
            </w:r>
          </w:p>
          <w:p w:rsidR="007F392A" w:rsidP="6C84E4D3" w:rsidRDefault="009D0568" w14:paraId="6A21124E" wp14:textId="5F4AB1DC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uzasadnienie konieczności działań z obszaru PR wybranej instytucji, organizacji lub przedsiębiorstwa,  </w:t>
            </w:r>
          </w:p>
          <w:p w:rsidR="007F392A" w:rsidP="6C84E4D3" w:rsidRDefault="009D0568" w14:paraId="043664C4" wp14:textId="35160D6D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cele działań z zakresu public relations wewnętrznego lub zewnętrznego,  </w:t>
            </w:r>
          </w:p>
          <w:p w:rsidR="007F392A" w:rsidP="6C84E4D3" w:rsidRDefault="009D0568" w14:paraId="1A0EE364" wp14:textId="3E504F13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planowane do wykorzystania narzędzia z obszaru PR,  </w:t>
            </w:r>
          </w:p>
          <w:p w:rsidR="007F392A" w:rsidP="6C84E4D3" w:rsidRDefault="009D0568" w14:paraId="5FC6B6CE" wp14:textId="67F82FC6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ascii="Corbel" w:hAnsi="Corbel" w:eastAsia="Corbel" w:cs="Corbel" w:asciiTheme="minorAscii" w:hAnsiTheme="minorAscii" w:eastAsiaTheme="minorAscii" w:cstheme="minorAscii"/>
                <w:sz w:val="24"/>
                <w:szCs w:val="24"/>
              </w:rPr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planowane efekty kampanii lub działania podejmowane w związku z kryzysem wizerunkowym.  </w:t>
            </w:r>
          </w:p>
          <w:p w:rsidR="4FC7CEC7" w:rsidP="6250BD97" w:rsidRDefault="4FC7CEC7" w14:paraId="7F5082B4" w14:textId="226179D6">
            <w:pPr>
              <w:pStyle w:val="Normalny"/>
              <w:spacing w:after="120" w:line="276" w:lineRule="auto"/>
              <w:jc w:val="both"/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Pracę należy przygotować w formie prezentacji w programie </w:t>
            </w: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power</w:t>
            </w:r>
            <w:r w:rsidRPr="6250BD97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point lub innym. W grupie może być maksymalnie 3 osoby. </w:t>
            </w:r>
            <w:r w:rsidRPr="6250BD97" w:rsidR="04C3BB48">
              <w:rPr>
                <w:rFonts w:ascii="Corbel" w:hAnsi="Corbel" w:eastAsia="Corbel" w:cs="Corbe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l-PL"/>
              </w:rPr>
              <w:t xml:space="preserve">Przy ocenie brane są pod uwagę kompletność zawartości merytorycznej projektu, kreatywność przy wyborze strategii i narzędzi z obszaru PR, poprawność stosowanej terminologii.  </w:t>
            </w:r>
          </w:p>
          <w:p w:rsidR="007F392A" w:rsidRDefault="009D0568" w14:paraId="4FFFF389" wp14:textId="3B1C9DDB">
            <w:pPr>
              <w:spacing w:after="120" w:line="276" w:lineRule="auto"/>
              <w:jc w:val="both"/>
            </w:pPr>
            <w:r w:rsidRPr="6C84E4D3" w:rsidR="4FC7CEC7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Aktywność w trakcie ćwiczeń realizowanych podczas zajęć wpływa na podniesienie oceny końcowej.</w:t>
            </w:r>
          </w:p>
        </w:tc>
      </w:tr>
    </w:tbl>
    <w:p xmlns:wp14="http://schemas.microsoft.com/office/word/2010/wordml" w:rsidR="007F392A" w:rsidRDefault="007F392A" w14:paraId="1F72F646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32066DA3" wp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 w:eastAsia="Corbel" w:cs="Corbel"/>
          <w:b/>
          <w:sz w:val="24"/>
        </w:rPr>
        <w:t>ECTS</w:t>
      </w:r>
      <w:proofErr w:type="spellEnd"/>
      <w:r>
        <w:rPr>
          <w:rFonts w:ascii="Corbel" w:hAnsi="Corbel" w:eastAsia="Corbel" w:cs="Corbel"/>
          <w:b/>
          <w:sz w:val="24"/>
        </w:rPr>
        <w:t xml:space="preserve"> </w:t>
      </w:r>
    </w:p>
    <w:p xmlns:wp14="http://schemas.microsoft.com/office/word/2010/wordml" w:rsidR="007F392A" w:rsidRDefault="007F392A" w14:paraId="08CE6F91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27"/>
        <w:gridCol w:w="4453"/>
      </w:tblGrid>
      <w:tr xmlns:wp14="http://schemas.microsoft.com/office/word/2010/wordml" w:rsidR="007F392A" w:rsidTr="6C84E4D3" w14:paraId="63D9DE79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C452BB7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7F392A" w:rsidRDefault="009D0568" w14:paraId="4BAACCBA" wp14:textId="77777777">
            <w:pPr>
              <w:spacing w:after="0" w:line="240" w:lineRule="auto"/>
              <w:jc w:val="center"/>
            </w:pPr>
            <w:r>
              <w:rPr>
                <w:rFonts w:ascii="Corbel" w:hAnsi="Corbel" w:eastAsia="Corbel" w:cs="Corbel"/>
                <w:b/>
                <w:sz w:val="24"/>
              </w:rPr>
              <w:t>Średnia liczba godzin na zrealizowanie aktywności</w:t>
            </w:r>
          </w:p>
        </w:tc>
      </w:tr>
      <w:tr xmlns:wp14="http://schemas.microsoft.com/office/word/2010/wordml" w:rsidR="007F392A" w:rsidTr="6C84E4D3" w14:paraId="7D248BF7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9226504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423D4B9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15</w:t>
            </w:r>
          </w:p>
        </w:tc>
      </w:tr>
      <w:tr xmlns:wp14="http://schemas.microsoft.com/office/word/2010/wordml" w:rsidR="007F392A" w:rsidTr="6C84E4D3" w14:paraId="3D78DB96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1BA076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>Inne z udziałem nauczyciela</w:t>
            </w:r>
          </w:p>
          <w:p w:rsidR="007F392A" w:rsidRDefault="009D0568" w14:paraId="49ABEFC1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78941E47" wp14:textId="2AE561FB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C84E4D3" w:rsidR="25F91D31">
              <w:rPr>
                <w:rFonts w:ascii="Corbel" w:hAnsi="Corbel" w:eastAsia="Corbel" w:cs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="007F392A" w:rsidTr="6C84E4D3" w14:paraId="0C73CF5A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761B5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hAnsi="Corbel" w:eastAsia="Corbel" w:cs="Corbel"/>
                <w:sz w:val="24"/>
              </w:rPr>
              <w:t>niekontaktowe</w:t>
            </w:r>
            <w:proofErr w:type="spellEnd"/>
            <w:r>
              <w:rPr>
                <w:rFonts w:ascii="Corbel" w:hAnsi="Corbel" w:eastAsia="Corbel" w:cs="Corbel"/>
                <w:sz w:val="24"/>
              </w:rPr>
              <w:t xml:space="preserve"> – praca własna studenta (przygotowanie do zajęć, przygotowanie pracy projektowej, samodzielne studiowanie literatury)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P="6C84E4D3" w:rsidRDefault="009D0568" w14:paraId="219897CE" wp14:textId="3EBDE64D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6C84E4D3" w:rsidR="38240E53">
              <w:rPr>
                <w:rFonts w:ascii="Corbel" w:hAnsi="Corbel" w:eastAsia="Corbel" w:cs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="007F392A" w:rsidTr="6C84E4D3" w14:paraId="4D6280AD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3D4B2727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SUMA GODZIN</w:t>
            </w:r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68861898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50</w:t>
            </w:r>
          </w:p>
        </w:tc>
      </w:tr>
      <w:tr xmlns:wp14="http://schemas.microsoft.com/office/word/2010/wordml" w:rsidR="007F392A" w:rsidTr="6C84E4D3" w14:paraId="0AD00C0E" wp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5FD1C35E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b/>
                <w:sz w:val="24"/>
              </w:rPr>
              <w:t xml:space="preserve">SUMARYCZNA LICZBA PUNKTÓW </w:t>
            </w:r>
            <w:proofErr w:type="spellStart"/>
            <w:r>
              <w:rPr>
                <w:rFonts w:ascii="Corbel" w:hAnsi="Corbel" w:eastAsia="Corbel" w:cs="Corbel"/>
                <w:b/>
                <w:sz w:val="24"/>
              </w:rPr>
              <w:t>E</w:t>
            </w:r>
            <w:r>
              <w:rPr>
                <w:rFonts w:ascii="Corbel" w:hAnsi="Corbel" w:eastAsia="Corbel" w:cs="Corbel"/>
                <w:b/>
                <w:sz w:val="24"/>
              </w:rPr>
              <w:t>CTS</w:t>
            </w:r>
            <w:proofErr w:type="spellEnd"/>
          </w:p>
        </w:tc>
        <w:tc>
          <w:tcPr>
            <w:tcW w:w="46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144751B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2</w:t>
            </w:r>
          </w:p>
        </w:tc>
      </w:tr>
    </w:tbl>
    <w:p xmlns:wp14="http://schemas.microsoft.com/office/word/2010/wordml" w:rsidR="007F392A" w:rsidRDefault="009D0568" w14:paraId="6BBE219B" wp14:textId="77777777">
      <w:pPr>
        <w:spacing w:after="0" w:line="240" w:lineRule="auto"/>
        <w:ind w:left="426"/>
        <w:rPr>
          <w:rFonts w:ascii="Corbel" w:hAnsi="Corbel" w:eastAsia="Corbel" w:cs="Corbel"/>
          <w:i/>
          <w:sz w:val="24"/>
        </w:rPr>
      </w:pPr>
      <w:r>
        <w:rPr>
          <w:rFonts w:ascii="Corbel" w:hAnsi="Corbel" w:eastAsia="Corbel" w:cs="Corbel"/>
          <w:i/>
          <w:sz w:val="24"/>
        </w:rPr>
        <w:lastRenderedPageBreak/>
        <w:t xml:space="preserve">* Należy uwzględnić, że 1 pkt </w:t>
      </w:r>
      <w:proofErr w:type="spellStart"/>
      <w:r>
        <w:rPr>
          <w:rFonts w:ascii="Corbel" w:hAnsi="Corbel" w:eastAsia="Corbel" w:cs="Corbel"/>
          <w:i/>
          <w:sz w:val="24"/>
        </w:rPr>
        <w:t>ECTS</w:t>
      </w:r>
      <w:proofErr w:type="spellEnd"/>
      <w:r>
        <w:rPr>
          <w:rFonts w:ascii="Corbel" w:hAnsi="Corbel" w:eastAsia="Corbel" w:cs="Corbel"/>
          <w:i/>
          <w:sz w:val="24"/>
        </w:rPr>
        <w:t xml:space="preserve"> odpowiada 25-30 godzin całkowitego nakładu pracy studenta.</w:t>
      </w:r>
    </w:p>
    <w:p xmlns:wp14="http://schemas.microsoft.com/office/word/2010/wordml" w:rsidR="007F392A" w:rsidRDefault="007F392A" w14:paraId="61CDCEAD" wp14:textId="77777777">
      <w:pPr>
        <w:spacing w:after="0" w:line="240" w:lineRule="auto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16E3DD5A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6. PRAKTYKI ZAWODOWE W RAMACH PRZEDMIOTU/ MODUŁU </w:t>
      </w:r>
    </w:p>
    <w:p xmlns:wp14="http://schemas.microsoft.com/office/word/2010/wordml" w:rsidR="007F392A" w:rsidRDefault="007F392A" w14:paraId="6BB9E253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8"/>
        <w:gridCol w:w="5205"/>
      </w:tblGrid>
      <w:tr xmlns:wp14="http://schemas.microsoft.com/office/word/2010/wordml" w:rsidR="007F392A" w14:paraId="146D6691" wp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55E98D25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>wymiar godzinowy</w:t>
            </w:r>
          </w:p>
        </w:tc>
        <w:tc>
          <w:tcPr>
            <w:tcW w:w="5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7F392A" w14:paraId="23DE523C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  <w:tr xmlns:wp14="http://schemas.microsoft.com/office/word/2010/wordml" w:rsidR="007F392A" w14:paraId="05EFD703" wp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9D0568" w14:paraId="7C3ADC5D" wp14:textId="77777777">
            <w:pPr>
              <w:spacing w:after="0" w:line="240" w:lineRule="auto"/>
            </w:pPr>
            <w:r>
              <w:rPr>
                <w:rFonts w:ascii="Corbel" w:hAnsi="Corbel" w:eastAsia="Corbel" w:cs="Corbel"/>
                <w:sz w:val="24"/>
              </w:rPr>
              <w:t xml:space="preserve">zasady i formy odbywania praktyk </w:t>
            </w:r>
          </w:p>
        </w:tc>
        <w:tc>
          <w:tcPr>
            <w:tcW w:w="5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392A" w:rsidRDefault="007F392A" w14:paraId="52E56223" wp14:textId="77777777">
            <w:pPr>
              <w:spacing w:after="0" w:line="240" w:lineRule="auto"/>
              <w:rPr>
                <w:rFonts w:ascii="Calibri" w:hAnsi="Calibri" w:eastAsia="Calibri" w:cs="Calibri"/>
              </w:rPr>
            </w:pPr>
          </w:p>
        </w:tc>
      </w:tr>
    </w:tbl>
    <w:p xmlns:wp14="http://schemas.microsoft.com/office/word/2010/wordml" w:rsidR="007F392A" w:rsidRDefault="007F392A" w14:paraId="07547A01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7630DC2B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b/>
          <w:sz w:val="24"/>
        </w:rPr>
        <w:t xml:space="preserve">7. LITERATURA </w:t>
      </w:r>
    </w:p>
    <w:p xmlns:wp14="http://schemas.microsoft.com/office/word/2010/wordml" w:rsidR="007F392A" w:rsidRDefault="007F392A" w14:paraId="5043CB0F" wp14:textId="77777777">
      <w:pPr>
        <w:spacing w:after="0" w:line="240" w:lineRule="auto"/>
        <w:rPr>
          <w:rFonts w:ascii="Corbel" w:hAnsi="Corbel" w:eastAsia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3"/>
      </w:tblGrid>
      <w:tr xmlns:wp14="http://schemas.microsoft.com/office/word/2010/wordml" w:rsidR="007F392A" w:rsidTr="24DF1325" w14:paraId="61559B19" wp14:textId="77777777">
        <w:tblPrEx>
          <w:tblCellMar>
            <w:top w:w="0" w:type="dxa"/>
            <w:bottom w:w="0" w:type="dxa"/>
          </w:tblCellMar>
        </w:tblPrEx>
        <w:tc>
          <w:tcPr>
            <w:tcW w:w="8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729C9695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="007F392A" w:rsidRDefault="009D0568" wp14:noSpellErr="1" w14:paraId="089C89F0" wp14:textId="7DB98749">
            <w:pPr>
              <w:spacing w:after="200" w:line="276" w:lineRule="auto"/>
              <w:ind w:left="567" w:hanging="567"/>
              <w:jc w:val="both"/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 xml:space="preserve">Tworzydło D., </w:t>
            </w:r>
            <w:r w:rsidRPr="6C84E4D3" w:rsidR="6A8066A4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Public relations praktycznie</w:t>
            </w: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, Rzeszów 2017.</w:t>
            </w:r>
          </w:p>
          <w:p w:rsidR="007F392A" w:rsidP="6C84E4D3" w:rsidRDefault="009D0568" w14:paraId="26D7C7F1" wp14:textId="201E93B3">
            <w:pPr>
              <w:spacing w:after="200" w:line="276" w:lineRule="auto"/>
              <w:ind/>
              <w:jc w:val="both"/>
            </w:pPr>
            <w:proofErr w:type="spellStart"/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Lidwa</w:t>
            </w:r>
            <w:proofErr w:type="spellEnd"/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W. (red.), </w:t>
            </w:r>
            <w:r w:rsidRPr="6C84E4D3" w:rsidR="1675BACC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Kształtowanie bezpieczeństwa publicznego w warunkach współczesnych zagrożeń</w:t>
            </w:r>
            <w:r w:rsidRPr="6C84E4D3" w:rsidR="1675BACC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, Warszawa 2019.</w:t>
            </w:r>
          </w:p>
        </w:tc>
      </w:tr>
      <w:tr xmlns:wp14="http://schemas.microsoft.com/office/word/2010/wordml" w:rsidR="007F392A" w:rsidTr="24DF1325" w14:paraId="07C37C16" wp14:textId="77777777">
        <w:tblPrEx>
          <w:tblCellMar>
            <w:top w:w="0" w:type="dxa"/>
            <w:bottom w:w="0" w:type="dxa"/>
          </w:tblCellMar>
        </w:tblPrEx>
        <w:tc>
          <w:tcPr>
            <w:tcW w:w="8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F392A" w:rsidRDefault="009D0568" w14:paraId="1616B1D9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>
              <w:rPr>
                <w:rFonts w:ascii="Corbel" w:hAnsi="Corbel" w:eastAsia="Corbel" w:cs="Corbel"/>
                <w:sz w:val="24"/>
              </w:rPr>
              <w:t xml:space="preserve">Literatura uzupełniająca: </w:t>
            </w:r>
          </w:p>
          <w:p w:rsidR="007F392A" w:rsidRDefault="009D0568" w14:paraId="23735E1B" wp14:textId="77777777">
            <w:pPr>
              <w:spacing w:after="0" w:line="240" w:lineRule="auto"/>
              <w:rPr>
                <w:rFonts w:ascii="Corbel" w:hAnsi="Corbel" w:eastAsia="Corbel" w:cs="Corbel"/>
                <w:sz w:val="24"/>
              </w:rPr>
            </w:pP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 xml:space="preserve">Tworzydło D., </w:t>
            </w:r>
            <w:r w:rsidRPr="6C84E4D3" w:rsidR="6A8066A4">
              <w:rPr>
                <w:rFonts w:ascii="Corbel" w:hAnsi="Corbel" w:eastAsia="Corbel" w:cs="Corbel"/>
                <w:i w:val="1"/>
                <w:iCs w:val="1"/>
                <w:sz w:val="24"/>
                <w:szCs w:val="24"/>
              </w:rPr>
              <w:t>Zarządzanie w kryzysie wizerunkowym</w:t>
            </w:r>
            <w:r w:rsidRPr="6C84E4D3" w:rsidR="6A8066A4">
              <w:rPr>
                <w:rFonts w:ascii="Corbel" w:hAnsi="Corbel" w:eastAsia="Corbel" w:cs="Corbel"/>
                <w:sz w:val="24"/>
                <w:szCs w:val="24"/>
              </w:rPr>
              <w:t>, Warszawa 2019.</w:t>
            </w:r>
          </w:p>
          <w:p w:rsidR="007F392A" w:rsidP="6C84E4D3" w:rsidRDefault="007F392A" w14:paraId="7CBAE78B" wp14:textId="0D08F114">
            <w:pPr>
              <w:pStyle w:val="Normalny"/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</w:p>
          <w:p w:rsidR="007F392A" w:rsidRDefault="007F392A" w14:paraId="0232C8C8" wp14:textId="2C9117ED">
            <w:pPr>
              <w:spacing w:after="0" w:line="240" w:lineRule="auto"/>
            </w:pPr>
            <w:proofErr w:type="spellStart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Wolny-Zmorzyński</w:t>
            </w:r>
            <w:proofErr w:type="spellEnd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 (red.),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Rzecznik prasowy policji. Etyka-prawo-praktyka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Toruń 2020. </w:t>
            </w:r>
          </w:p>
          <w:p w:rsidR="007F392A" w:rsidP="6C84E4D3" w:rsidRDefault="007F392A" w14:paraId="3D8378EA" wp14:textId="2F9F5899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0A8BF501" wp14:textId="3432408E">
            <w:pPr>
              <w:spacing w:after="0" w:line="240" w:lineRule="auto"/>
            </w:pP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Kuca P.,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Komunikacja z mediami: prasa, Internet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[w:] </w:t>
            </w:r>
            <w:proofErr w:type="spellStart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Wolny-Zmorzyński</w:t>
            </w:r>
            <w:proofErr w:type="spellEnd"/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 (red.), </w:t>
            </w:r>
            <w:r w:rsidRPr="24DF1325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Rzecznik prasowy policji. Etyka-prawo-praktyka</w:t>
            </w:r>
            <w:r w:rsidRPr="24DF1325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Toruń 2020. </w:t>
            </w:r>
          </w:p>
          <w:p w:rsidR="007F392A" w:rsidP="6C84E4D3" w:rsidRDefault="007F392A" w14:paraId="56212E25" wp14:textId="41CE1AD5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447FE0E6" wp14:textId="43080D90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Sienkiewicz-</w:t>
            </w: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Małyjurek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K., </w:t>
            </w: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Niczyporuk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Z.T.,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Bezpieczeństwo publiczne. Zarys problematyki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Gliwice 2012. </w:t>
            </w:r>
          </w:p>
          <w:p w:rsidR="007F392A" w:rsidP="6C84E4D3" w:rsidRDefault="007F392A" w14:paraId="7BD1B30B" wp14:textId="4B3D5F0B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502ADF07" wp14:textId="59E094D4">
            <w:pPr>
              <w:spacing w:after="0" w:line="240" w:lineRule="auto"/>
            </w:pPr>
            <w:proofErr w:type="spellStart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Łaszyn</w:t>
            </w:r>
            <w:proofErr w:type="spellEnd"/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A.,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Media i TY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Warszawa 2017. </w:t>
            </w:r>
          </w:p>
          <w:p w:rsidR="007F392A" w:rsidRDefault="007F392A" w14:paraId="4A26DE9D" wp14:textId="39978632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  </w:t>
            </w:r>
          </w:p>
          <w:p w:rsidR="007F392A" w:rsidRDefault="007F392A" w14:paraId="4FFB441B" wp14:textId="005FE8F2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Chmielewski Z., Kuca P., Polak R., </w:t>
            </w:r>
            <w:r w:rsidRPr="6C84E4D3" w:rsidR="0211280B">
              <w:rPr>
                <w:rFonts w:ascii="Corbel" w:hAnsi="Corbel" w:eastAsia="Corbel" w:cs="Corbel"/>
                <w:i w:val="1"/>
                <w:iCs w:val="1"/>
                <w:noProof w:val="0"/>
                <w:sz w:val="24"/>
                <w:szCs w:val="24"/>
                <w:lang w:val="pl-PL"/>
              </w:rPr>
              <w:t>Public relations i polityka informacyjna w samorządzie terytorialnym</w:t>
            </w: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Rzeszów 2015. </w:t>
            </w:r>
          </w:p>
          <w:p w:rsidR="007F392A" w:rsidP="6C84E4D3" w:rsidRDefault="007F392A" w14:paraId="76F4B26C" wp14:textId="0E78CAFB">
            <w:pPr>
              <w:spacing w:after="0" w:line="240" w:lineRule="auto"/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</w:pPr>
          </w:p>
          <w:p w:rsidR="007F392A" w:rsidRDefault="007F392A" w14:paraId="07459315" wp14:textId="2BD9AB15">
            <w:pPr>
              <w:spacing w:after="0" w:line="240" w:lineRule="auto"/>
            </w:pPr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Zalecane jest korzystanie z elektronicznych baz danych Biblioteki Uniwersytetu Rzeszowskiego oraz portali </w:t>
            </w:r>
            <w:hyperlink r:id="Rc5cafacc34d84ef8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www.proto.pl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hyperlink r:id="Re61b4347e0e54e93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www.wirtualnemedia.pl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 xml:space="preserve">, </w:t>
            </w:r>
            <w:hyperlink r:id="Ra1ae8531fccb43b8">
              <w:r w:rsidRPr="6C84E4D3" w:rsidR="0211280B">
                <w:rPr>
                  <w:rStyle w:val="Hyperlink"/>
                  <w:rFonts w:ascii="Corbel" w:hAnsi="Corbel" w:eastAsia="Corbel" w:cs="Corbel"/>
                  <w:strike w:val="0"/>
                  <w:dstrike w:val="0"/>
                  <w:noProof w:val="0"/>
                  <w:sz w:val="24"/>
                  <w:szCs w:val="24"/>
                  <w:lang w:val="pl-PL"/>
                </w:rPr>
                <w:t>www.press.pl</w:t>
              </w:r>
            </w:hyperlink>
            <w:r w:rsidRPr="6C84E4D3" w:rsidR="0211280B">
              <w:rPr>
                <w:rFonts w:ascii="Corbel" w:hAnsi="Corbel" w:eastAsia="Corbel" w:cs="Corbel"/>
                <w:noProof w:val="0"/>
                <w:sz w:val="24"/>
                <w:szCs w:val="24"/>
                <w:lang w:val="pl-PL"/>
              </w:rPr>
              <w:t>.</w:t>
            </w:r>
          </w:p>
          <w:p w:rsidR="007F392A" w:rsidRDefault="007F392A" w14:paraId="6537F28F" wp14:textId="77777777">
            <w:pPr>
              <w:spacing w:after="0" w:line="240" w:lineRule="auto"/>
            </w:pPr>
          </w:p>
        </w:tc>
      </w:tr>
    </w:tbl>
    <w:p xmlns:wp14="http://schemas.microsoft.com/office/word/2010/wordml" w:rsidR="007F392A" w:rsidRDefault="007F392A" w14:paraId="6DFB9E20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7F392A" w14:paraId="70DF9E56" wp14:textId="77777777">
      <w:pPr>
        <w:spacing w:after="0" w:line="240" w:lineRule="auto"/>
        <w:ind w:left="360"/>
        <w:rPr>
          <w:rFonts w:ascii="Corbel" w:hAnsi="Corbel" w:eastAsia="Corbel" w:cs="Corbel"/>
          <w:sz w:val="24"/>
        </w:rPr>
      </w:pPr>
    </w:p>
    <w:p xmlns:wp14="http://schemas.microsoft.com/office/word/2010/wordml" w:rsidR="007F392A" w:rsidRDefault="009D0568" w14:paraId="41F88A98" wp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</w:rPr>
      </w:pPr>
      <w:r>
        <w:rPr>
          <w:rFonts w:ascii="Corbel" w:hAnsi="Corbel" w:eastAsia="Corbel" w:cs="Corbel"/>
          <w:sz w:val="24"/>
        </w:rPr>
        <w:t>Akceptacja Kierownika Jednostki lub osoby upoważnionej</w:t>
      </w:r>
    </w:p>
    <w:sectPr w:rsidR="007F392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E050D01"/>
    <w:multiLevelType w:val="multilevel"/>
    <w:tmpl w:val="2E526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92A"/>
    <w:rsid w:val="007F392A"/>
    <w:rsid w:val="009D0568"/>
    <w:rsid w:val="0211280B"/>
    <w:rsid w:val="03ED60AE"/>
    <w:rsid w:val="04C3BB48"/>
    <w:rsid w:val="0508D917"/>
    <w:rsid w:val="0A171CD3"/>
    <w:rsid w:val="0BFC299F"/>
    <w:rsid w:val="0E29255A"/>
    <w:rsid w:val="0EFF7EEC"/>
    <w:rsid w:val="106D35FA"/>
    <w:rsid w:val="1570FCC9"/>
    <w:rsid w:val="15F986EB"/>
    <w:rsid w:val="1675BACC"/>
    <w:rsid w:val="16DC777E"/>
    <w:rsid w:val="183E6A60"/>
    <w:rsid w:val="1A141840"/>
    <w:rsid w:val="1FAD0EB3"/>
    <w:rsid w:val="21A871BC"/>
    <w:rsid w:val="24DF1325"/>
    <w:rsid w:val="25F91D31"/>
    <w:rsid w:val="2F2A88E6"/>
    <w:rsid w:val="38240E53"/>
    <w:rsid w:val="3BED9085"/>
    <w:rsid w:val="4ACE07B5"/>
    <w:rsid w:val="4AE8ED16"/>
    <w:rsid w:val="4DBCF5C9"/>
    <w:rsid w:val="4FC7CEC7"/>
    <w:rsid w:val="4FD8999D"/>
    <w:rsid w:val="518F24E1"/>
    <w:rsid w:val="58F22958"/>
    <w:rsid w:val="5DF9C5C1"/>
    <w:rsid w:val="61B4F0E6"/>
    <w:rsid w:val="6250BD97"/>
    <w:rsid w:val="62990B9E"/>
    <w:rsid w:val="6A200571"/>
    <w:rsid w:val="6A8066A4"/>
    <w:rsid w:val="6C84E4D3"/>
    <w:rsid w:val="6F7F7C2C"/>
    <w:rsid w:val="7A52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26185"/>
  <w15:docId w15:val="{8E580EF7-8EDE-4F15-A1B3-EF20865C3D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omylnaczcionkaakapitu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www.proto.pl/" TargetMode="External" Id="Rc5cafacc34d84ef8" /><Relationship Type="http://schemas.openxmlformats.org/officeDocument/2006/relationships/hyperlink" Target="http://www.wirtualnemedia.pl/" TargetMode="External" Id="Re61b4347e0e54e93" /><Relationship Type="http://schemas.openxmlformats.org/officeDocument/2006/relationships/hyperlink" Target="http://www.press.pl" TargetMode="External" Id="Ra1ae8531fccb43b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ED0DA-D744-46CF-B138-02A4B974F5E1}"/>
</file>

<file path=customXml/itemProps2.xml><?xml version="1.0" encoding="utf-8"?>
<ds:datastoreItem xmlns:ds="http://schemas.openxmlformats.org/officeDocument/2006/customXml" ds:itemID="{9E10691C-5B25-4CF9-A1D2-0E755FAFD306}"/>
</file>

<file path=customXml/itemProps3.xml><?xml version="1.0" encoding="utf-8"?>
<ds:datastoreItem xmlns:ds="http://schemas.openxmlformats.org/officeDocument/2006/customXml" ds:itemID="{9BAF8309-4411-4FA2-AB5B-767262F2508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Kuca Paweł</cp:lastModifiedBy>
  <cp:revision>7</cp:revision>
  <dcterms:created xsi:type="dcterms:W3CDTF">2021-01-04T08:58:00Z</dcterms:created>
  <dcterms:modified xsi:type="dcterms:W3CDTF">2021-11-14T09:46:15Z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